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AA" w:rsidRDefault="00522AAA">
      <w:pPr>
        <w:adjustRightInd w:val="0"/>
        <w:snapToGrid w:val="0"/>
        <w:spacing w:line="560" w:lineRule="exact"/>
        <w:rPr>
          <w:rFonts w:ascii="仿宋_GB2312" w:eastAsia="仿宋_GB2312" w:hAnsi="Calibri" w:cs="仿宋_GB2312"/>
          <w:color w:val="000000"/>
          <w:spacing w:val="-8"/>
          <w:sz w:val="32"/>
          <w:szCs w:val="32"/>
        </w:rPr>
      </w:pPr>
    </w:p>
    <w:p w:rsidR="00522AAA" w:rsidRDefault="00522AAA" w:rsidP="004F44F7">
      <w:pPr>
        <w:adjustRightInd w:val="0"/>
        <w:snapToGrid w:val="0"/>
        <w:spacing w:line="400" w:lineRule="exact"/>
        <w:ind w:rightChars="-54" w:right="-113" w:firstLineChars="99" w:firstLine="301"/>
        <w:rPr>
          <w:rFonts w:ascii="仿宋_GB2312" w:eastAsia="仿宋_GB2312" w:hAnsi="Calibri" w:cs="仿宋_GB2312"/>
          <w:color w:val="000000"/>
          <w:spacing w:val="-8"/>
          <w:sz w:val="32"/>
          <w:szCs w:val="32"/>
        </w:rPr>
      </w:pPr>
    </w:p>
    <w:p w:rsidR="00522AAA" w:rsidRDefault="00FF5796">
      <w:pPr>
        <w:jc w:val="center"/>
        <w:rPr>
          <w:rFonts w:ascii="Times New Roman" w:eastAsia="方正小标宋简体" w:hAnsi="Times New Roman" w:cs="Times New Roman"/>
          <w:color w:val="FF0000"/>
          <w:sz w:val="32"/>
          <w:szCs w:val="20"/>
        </w:rPr>
      </w:pPr>
      <w:r>
        <w:rPr>
          <w:rFonts w:ascii="方正小标宋简体" w:eastAsia="方正小标宋简体" w:hAnsi="方正小标宋简体" w:cs="Times New Roman" w:hint="eastAsia"/>
          <w:color w:val="FF0000"/>
          <w:spacing w:val="40"/>
          <w:w w:val="50"/>
          <w:sz w:val="120"/>
          <w:szCs w:val="120"/>
        </w:rPr>
        <w:t>河南农业大学体育学院文件</w:t>
      </w:r>
    </w:p>
    <w:p w:rsidR="00522AAA" w:rsidRDefault="00E8782C" w:rsidP="006E21C3">
      <w:pPr>
        <w:spacing w:afterLines="20" w:line="560" w:lineRule="exact"/>
        <w:ind w:right="6"/>
        <w:jc w:val="center"/>
        <w:rPr>
          <w:rFonts w:ascii="仿宋_GB2312" w:eastAsia="仿宋_GB2312" w:hAnsi="Times New Roman" w:cs="Times New Roman"/>
          <w:spacing w:val="-8"/>
          <w:sz w:val="32"/>
          <w:szCs w:val="32"/>
        </w:rPr>
      </w:pPr>
      <w:r w:rsidRPr="00E8782C">
        <w:rPr>
          <w:rFonts w:ascii="Times New Roman" w:eastAsia="仿宋_GB2312" w:hAnsi="Times New Roman" w:cs="Times New Roman"/>
          <w:sz w:val="32"/>
          <w:szCs w:val="32"/>
        </w:rPr>
        <w:pict>
          <v:shape id="五角星 5" o:spid="_x0000_s1028" style="position:absolute;left:0;text-align:left;margin-left:209.45pt;margin-top:29.35pt;width:22.5pt;height:22.5pt;z-index:251661312;mso-width-relative:page;mso-height-relative:page" coordsize="285750,285750" o:gfxdata="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ceTP2gAAAAoBAAAPAAAAAAAAAAEAIAAAACIAAABkcnMvZG93bnJl&#10;di54bWxQSwECFAAUAAAACACHTuJAr78b2PsBAAAiBAAADgAAAAAAAAABACAAAAApAQAAZHJzL2Uy&#10;b0RvYy54bWxQSwUGAAAAAAYABgBZAQAAlgUAAAAA&#10;" path="m,109146r109147,1l142875,r33727,109147l285749,109146r-88302,67456l231176,285749,142875,218292,54573,285749,88302,176602xe" fillcolor="red" strokecolor="red" strokeweight="1.25pt">
            <v:stroke joinstyle="miter"/>
            <v:path o:connectlocs="142875,0;0,109146;54573,285749;231176,285749;285749,109146" o:connectangles="247,164,82,82,0"/>
          </v:shape>
        </w:pict>
      </w:r>
      <w:r w:rsidR="00FF5796">
        <w:rPr>
          <w:rFonts w:ascii="Times New Roman" w:eastAsia="仿宋_GB2312" w:hAnsi="Times New Roman" w:cs="Times New Roman" w:hint="eastAsia"/>
          <w:sz w:val="32"/>
          <w:szCs w:val="32"/>
        </w:rPr>
        <w:t>院政</w:t>
      </w:r>
      <w:r w:rsidR="00FF5796">
        <w:rPr>
          <w:rFonts w:ascii="Times New Roman" w:eastAsia="仿宋_GB2312" w:hAnsi="Times New Roman" w:cs="Times New Roman"/>
          <w:spacing w:val="-8"/>
          <w:sz w:val="32"/>
          <w:szCs w:val="32"/>
        </w:rPr>
        <w:t>〔</w:t>
      </w:r>
      <w:r w:rsidR="00FF5796">
        <w:rPr>
          <w:rFonts w:ascii="仿宋_GB2312" w:eastAsia="仿宋_GB2312" w:hAnsi="仿宋_GB2312" w:cs="仿宋_GB2312" w:hint="eastAsia"/>
          <w:spacing w:val="-8"/>
          <w:sz w:val="32"/>
          <w:szCs w:val="32"/>
        </w:rPr>
        <w:t>2021〕3号</w:t>
      </w:r>
    </w:p>
    <w:p w:rsidR="00522AAA" w:rsidRDefault="00E8782C">
      <w:pPr>
        <w:tabs>
          <w:tab w:val="left" w:pos="3920"/>
          <w:tab w:val="center" w:pos="4422"/>
        </w:tabs>
        <w:spacing w:line="260" w:lineRule="exact"/>
        <w:rPr>
          <w:rFonts w:ascii="仿宋_GB2312" w:eastAsia="仿宋_GB2312" w:hAnsi="Times New Roman" w:cs="Times New Roman"/>
          <w:color w:val="000000"/>
          <w:spacing w:val="-8"/>
          <w:sz w:val="28"/>
          <w:szCs w:val="28"/>
        </w:rPr>
      </w:pPr>
      <w:r w:rsidRPr="00E8782C">
        <w:rPr>
          <w:rFonts w:ascii="仿宋_GB2312" w:eastAsia="仿宋_GB2312" w:hAnsi="Times New Roman" w:cs="Times New Roman"/>
          <w:sz w:val="28"/>
          <w:szCs w:val="24"/>
        </w:rPr>
        <w:pict>
          <v:line id="直接连接符 6" o:spid="_x0000_s1026" style="position:absolute;left:0;text-align:left;flip:y;z-index:251660288" from="2.25pt,4.8pt" to="204.05pt,5.45pt" o:gfxdata="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w3vU7UAAAABgEAAA8AAAAAAAAAAQAgAAAAIgAAAGRycy9kb3ducmV2&#10;LnhtbFBLAQIUABQAAAAIAIdO4kD3v/O6AAIAAPIDAAAOAAAAAAAAAAEAIAAAACMBAABkcnMvZTJv&#10;RG9jLnhtbFBLBQYAAAAABgAGAFkBAACVBQAAAAA=&#10;" strokecolor="red" strokeweight="1.25pt"/>
        </w:pict>
      </w:r>
      <w:r w:rsidRPr="00E8782C">
        <w:rPr>
          <w:rFonts w:ascii="仿宋_GB2312" w:eastAsia="仿宋_GB2312" w:hAnsi="Times New Roman" w:cs="Times New Roman"/>
          <w:sz w:val="28"/>
          <w:szCs w:val="24"/>
        </w:rPr>
        <w:pict>
          <v:line id="直接连接符 7" o:spid="_x0000_s1027" style="position:absolute;left:0;text-align:left;z-index:251662336" from="236.95pt,4.5pt" to="432.2pt,4.75pt" o:gfxdata="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4LdSK1gAAAAcBAAAPAAAAAAAAAAEAIAAAACIAAABkcnMvZG93bnJldi54bWxQ&#10;SwECFAAUAAAACACHTuJA7RtUJ/kBAADoAwAADgAAAAAAAAABACAAAAAlAQAAZHJzL2Uyb0RvYy54&#10;bWxQSwUGAAAAAAYABgBZAQAAkAUAAAAA&#10;" strokecolor="red" strokeweight="1.25pt"/>
        </w:pict>
      </w:r>
      <w:r w:rsidR="00FF5796">
        <w:rPr>
          <w:rFonts w:ascii="仿宋_GB2312" w:eastAsia="仿宋_GB2312" w:hAnsi="Times New Roman" w:cs="Times New Roman" w:hint="eastAsia"/>
          <w:color w:val="000000"/>
          <w:spacing w:val="-8"/>
          <w:sz w:val="28"/>
          <w:szCs w:val="28"/>
        </w:rPr>
        <w:tab/>
      </w:r>
    </w:p>
    <w:p w:rsidR="00522AAA" w:rsidRDefault="00522AAA">
      <w:pPr>
        <w:spacing w:line="400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522AAA" w:rsidRDefault="00522AAA">
      <w:pPr>
        <w:adjustRightInd w:val="0"/>
        <w:snapToGrid w:val="0"/>
        <w:spacing w:line="200" w:lineRule="exact"/>
        <w:ind w:firstLineChars="121" w:firstLine="387"/>
        <w:rPr>
          <w:rFonts w:ascii="仿宋_GB2312" w:eastAsia="仿宋_GB2312" w:hAnsi="仿宋_GB2312" w:cs="仿宋_GB2312"/>
          <w:sz w:val="32"/>
          <w:szCs w:val="32"/>
        </w:rPr>
      </w:pPr>
    </w:p>
    <w:p w:rsidR="00522AAA" w:rsidRDefault="00FF5796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体育学院资产管理办法（试行）</w:t>
      </w:r>
    </w:p>
    <w:p w:rsidR="00522AAA" w:rsidRDefault="00522AAA">
      <w:pPr>
        <w:snapToGrid w:val="0"/>
        <w:spacing w:line="560" w:lineRule="exact"/>
      </w:pP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国有资产管理，合理配置和使用国有资产，防止国有资产流失，保障和促进学院事业健康发展，根据《河南农业大学国有资产管理办法》等文件要求。根据学校《关于调整固定资产最低标准的通知》，结合我院单价不超过1000元的非固定资产教学器材采购量较大的实际，为进一步规范教学器材及办公器具的购置、使用和管理，加强对学院资产管理和财务监督，特制定本办法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第一章 总 则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资产管理原则：坚持资产管理与预算管理相结合的原则；坚持所有权和使用权相分离的原则；坚持资产管理与财务管理、实物管理与价值管理相结合的原则；坚持安全完整与注重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绩效相结合的原则。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资产管理工作目标和任务：建立健全资产管理的各项规章制度；明晰产权关系，加强产权管理；防止资产流失，保障资产的安全完整；推动资产的合理配置和高效使用。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第二章  管理机构及其职责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第三条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学院资产管理工作实行三级管理模式，学院</w:t>
      </w:r>
      <w:r w:rsidR="004F44F7"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专(兼)职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资产管理员全面负责学院资产的监督管理；院党政办公室、团委、各系部（中心）为二级管理主体，负责归口管理资产；各资产领用人是国有资产的三级管理主体，负责其所使用资产的具体管理。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第四条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资产归口管理部门主要职责：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落实学校、学院资产管理的规章、制度；负责本单位各类资产的日常管理，做到账、卡、物相符；负责本单位资产的清查、登记、统计报告及日常监督检查工作；负责本单位资产购置项目的可行性论证、采购需求调查、技术参数及要求确定，采购计划申报、仪器设备的安装调试、组织项目初级验收等工作；负责办理资产的报损、报废等报批手续和其他有关工作。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第五条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学院资产管理机构及职责：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学院根据资产用途、管理和实际使用情况，相关设备实行分类管理，按照学院机构设置，学院成立资产管理领导小组和资产工作组，资产工作组设在学院党政办公室。</w:t>
      </w:r>
    </w:p>
    <w:p w:rsidR="00522AAA" w:rsidRPr="006E21C3" w:rsidRDefault="00FF5796" w:rsidP="004F44F7">
      <w:pPr>
        <w:snapToGrid w:val="0"/>
        <w:spacing w:line="560" w:lineRule="exact"/>
        <w:ind w:firstLineChars="196" w:firstLine="63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（1）学院资产管理领导小组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组  长：学院党委书记  学院院长</w:t>
      </w:r>
    </w:p>
    <w:p w:rsidR="00522AAA" w:rsidRPr="006E21C3" w:rsidRDefault="00FF5796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副组长：学院班子成员</w:t>
      </w:r>
    </w:p>
    <w:p w:rsidR="00522AAA" w:rsidRPr="006E21C3" w:rsidRDefault="00FF5796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成  员：学院中层正职 </w:t>
      </w:r>
    </w:p>
    <w:p w:rsidR="004F44F7" w:rsidRPr="006E21C3" w:rsidRDefault="004F44F7" w:rsidP="008A0C63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资产管理领导小组组长工作职责：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产管理领导小组组长对本单位资产全面负责。负责贯彻执行学校有关资产管理的规章制度，根据“谁主管，谁负责”的原则，逐级落实资产管理责任制，确保资产的安全、完整，并结合实际情况制定本单位的具体管理办法。定期组织开展资产自查，及时解决资产管理中出现的各类问题，保证帐物相符。全面掌握本单位资产报废、维修、交接、清查等工作。切实加强本单位教职工的资产管理意识，重视资产管理人员的配备和培养，强化资产管理工作。</w:t>
      </w:r>
    </w:p>
    <w:p w:rsidR="004F44F7" w:rsidRPr="006E21C3" w:rsidRDefault="004F44F7" w:rsidP="008A0C63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资产管理领导小组副组长工作职责：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协助组长完成本单位的资产管理工作，贯彻执行学校有关资产管理的规章制度。切实加强本单位教职工的资产管理意识，加强对仪器设备管理人员的培养。对本部门资产定期核对，保证账物相符。协同国有资产管理处完成资产清查等管理工作</w:t>
      </w:r>
      <w:r w:rsidR="00D34597"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，按照分工对学院新增资产采购计划进行审核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22AAA" w:rsidRPr="006E21C3" w:rsidRDefault="00D34597" w:rsidP="008A0C63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资产管理领导小组成员</w:t>
      </w:r>
      <w:r w:rsidR="004F44F7" w:rsidRPr="006E21C3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工作职责：</w:t>
      </w:r>
      <w:r w:rsidR="004F44F7"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负责本单位资产的数据查询工作,为本单位教职工办理资产交接、报废、维修等手续。对本单位资产定期检查核对、清查盘点、保证帐物相符。仪器设备、家具发生损坏或丢失时，及时上报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并</w:t>
      </w:r>
      <w:r w:rsidR="004F44F7"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办理相关处置手续。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</w:t>
      </w:r>
      <w:r w:rsidR="00FF5796"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本单位采购计划进行初审，审批权限按照学院财务管理制度执行。</w:t>
      </w:r>
    </w:p>
    <w:p w:rsidR="00522AAA" w:rsidRPr="006E21C3" w:rsidRDefault="00FF5796" w:rsidP="004F44F7">
      <w:pPr>
        <w:snapToGrid w:val="0"/>
        <w:spacing w:line="560" w:lineRule="exact"/>
        <w:ind w:firstLineChars="196" w:firstLine="63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lastRenderedPageBreak/>
        <w:t>（2）学院资产工作组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组长：学院行政院长  </w:t>
      </w:r>
    </w:p>
    <w:p w:rsidR="00522AAA" w:rsidRPr="006E21C3" w:rsidRDefault="00FF5796" w:rsidP="004F44F7">
      <w:pPr>
        <w:snapToGrid w:val="0"/>
        <w:spacing w:line="560" w:lineRule="exact"/>
        <w:ind w:leftChars="76" w:left="160" w:firstLineChars="150" w:firstLine="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成员：学院资产管理员  学院中层  学院器材管理员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学院资产管理员：落实学院资产管理领导小组安排的各项资产管理任务，</w:t>
      </w:r>
      <w:r w:rsidR="008A0C63"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协同国有资产管理处完成资产清查工作。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按照学院系部设置实行资产分类管理，协助二级单位做好资产管理和使用，科学制定学院资产采购计划，负责学院资产账、卡、物的日常管理等工作。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学院各系部（中心）负责二级部门资产管理和采购计划的申报及初审。</w:t>
      </w:r>
    </w:p>
    <w:p w:rsidR="00522AAA" w:rsidRPr="006E21C3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学院器材管理员：负责公共教学区域及室外体育器材管理维护；流动资产的管理，配合学院</w:t>
      </w:r>
      <w:r w:rsidR="008A0C63"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各单位</w:t>
      </w:r>
      <w:r w:rsidRPr="006E21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制定采购计划。</w:t>
      </w:r>
    </w:p>
    <w:p w:rsidR="00522AAA" w:rsidRPr="006E21C3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 w:rsidRPr="006E21C3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第三章  资产和资产管理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国有资产包括流动资产、固定资产、无形资产、在建工程和对外投资及其他资产等。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流动资产是指材料和低值易耗品等。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固定资产是指单价≥1000 元，使用期限在一年以上，并在使用过程中基本保持原有物质形态的资产，或单价＜1000元，但耐用时间在一年以上、批量价值≥3 万的同类资产。固定资产一般分为六大类：房屋及构筑物、设备、图书、文物及陈列品、家具、被服装具及其他固定资产等。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国有资产管理的内容包括：资产配置、资产购置、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资产使用、资产处置、资产清查、资产信息管理与统计报告、绩效考核、监督检查等。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第四章  资产配置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资产配置是指各单位根据学院事业发展的需要，按照国家有关法律法规和制度规定的标准程序，通过购置、调剂及接受捐赠等方式配备资产的行为。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产配置应当遵循“依法合规、保障需要、科学合理、调剂优先、节俭使用、共享共用、严格标准、预算约束”的原则。各单位应当根据资产存量、资产使用情况、财务状况和工作需要，合理申请配置资产，不得违规超标准配置。各单位要优化资产配置，延长资产使用寿命，做到物尽其用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第五章  资产购置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资产购置应当遵循公开、公平、公正和节约成本、诚实信用的原则。资产购置程序包括采购需求调查、采购计划编制与申报、采购方式审核与批复、采购活动实施与执行、采购合同订立与履行、采购项目验收与资金支付等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单位应按照已批复的资产配置标准，科学合理确定采购需求。按照学校、学院批复的采购方式，以及法定的程序和要求，组织实施采购；按照采购合同、供货清单等进行验收登记和录入管理系统，低值易耗品及时办理入库手续，所有资产均须履行资产验收、入账、领用等手续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学院教学器材应根据实际需要随时采购，各任课教师的采购清单需经系（部、中心）主任同意后提交给学院资产管理员，再由分管教学业务学院领导审核。审批权限按照学院财务管理制度执行。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所有资产均在获得批准后采购，采购物件必须由国资管理员或器材管理相应人员验收，否则一律不予报账。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第六章  资产使用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资产使用应遵循权属清晰、安全完整、风险控制、注重绩效的原则。各单位应认真做好资产的日常管理工作，对其所占有、使用的资产要定期清查，做到家底清楚、账账相符、账卡相符、账实相符，防止资产流失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各单位长期闲置或使用效益不高的资产，应主动上缴学院。各单位应定期对资产进行清查盘点，做到账账相符，资产管理部员应督促资产使用部门做好资产实物管理工作，做到账卡相符、账实相符。各单位的资产管理人员调离资产管理工作岗位时，须及时办理资产管理工作任务和档案资料等交接手续。资产领用人发生工作岗位调整或离职、退休等，需先办理资产移交手续，然后方可办理调动、离职或退休等手续。资产领用人退休后，确因教学科研等工作实际需要，需继续使用国有资产的，应从严控制，按年度办理资产借用手续。</w:t>
      </w:r>
    </w:p>
    <w:p w:rsidR="00D13A90" w:rsidRDefault="00D13A90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第七章  资产处置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资产处置范围包括：闲置资产；需要报废、淘汰的资产；盘亏、呆账及非正常损失的资产；已超过使用年限无法正常使用、无修复价值的资产；以及依照国家有关规定需要处置的其他资产。未按学校规定办理相关处置手续，各单位和个人不得擅自处置资产，严防国有资产流失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第八章  资产清查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资产清查由学校国有资产管理委员会统一部署，由各归口管理单位组织实施，资产清查工作的内容包括基本情况清查、实物资产清查、损溢认定、资产核实和完善制度等。国有资产管理处负责组织固定资产年度清查工作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第九章  资产信息管理与统计报告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各单位应按照国有资产管理信息化的要求，对本单位资产的现状以及配置、占用、使用、处置、收益进行动态专项管理，及时将资产信息录入学校资产管理信息系统，做好国有资产的统计和信息报告工作。充分利用资产管理信息系统和资产信息报告，全面、动态地掌握国有资产占有、使用状况，优化配置，做到物尽其用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第十章  绩效考核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国有资产绩效考核坚持分类考核与综合考核相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结合，日常考核与年终考核相结合，绩效考核与预算考评相结合，采用多元化的指标体系和科学的方式方法，不断提高学校国有资产的安全性、完整性和有效性。学院充分利用国有资产管理绩效考核的结果，总结经验、推广应用，查漏补缺、完善制度，加强管理、提高效益。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第十一章  监督检查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国有资产是学院完成教学、科研任务，促进各项事业发展不可或缺的重要物质保障,学院师生员工都有管好、用好、监督好国有资产的义务与责任，应依法依规维护其安全完整，提高国有资产使用效益。国有资产监督应坚持单位内部监督与财政监督、审计监督、社会监督相结合，事前监督与事中监督、事后监督相结合，日常监督与专项检查相结合。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各单位和资产领用人，有下列行为之一的，学院有权责令其改正，整改不力的，学院给予直接责任人通报批评；造成国有资产损失的，按学校有关赔偿标准予以赔偿；有非法所得的，没收其非法所得；造成国有资产重大损失的，除给予有关负责人和直接责任人行政处分外，还将给予经济处罚直至追究法律责任。各部门单位工作人员违反本规定，情节严重，造成资产大量流失，构成犯罪的，由司法机关依法追究其刑事责任。</w:t>
      </w:r>
    </w:p>
    <w:p w:rsidR="00522AAA" w:rsidRDefault="00FF5796">
      <w:pPr>
        <w:snapToGrid w:val="0"/>
        <w:spacing w:line="560" w:lineRule="exac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（一）擅自转让、处置资产以及将资产用于经营性投资的；</w:t>
      </w:r>
    </w:p>
    <w:p w:rsidR="00522AAA" w:rsidRDefault="00FF5796">
      <w:pPr>
        <w:snapToGrid w:val="0"/>
        <w:spacing w:line="560" w:lineRule="exac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</w:rPr>
        <w:t>对所辖的资产造成损失不反映、不采取相应管理措施的；</w:t>
      </w:r>
    </w:p>
    <w:p w:rsidR="00522AAA" w:rsidRDefault="00FF5796">
      <w:pPr>
        <w:snapToGrid w:val="0"/>
        <w:spacing w:line="560" w:lineRule="exac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</w:rPr>
        <w:t>未按职责要求对资产进行管理和使用，造成资产损失的；</w:t>
      </w:r>
    </w:p>
    <w:p w:rsidR="00522AAA" w:rsidRDefault="00FF5796">
      <w:pPr>
        <w:snapToGrid w:val="0"/>
        <w:spacing w:line="560" w:lineRule="exac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（四）</w:t>
      </w:r>
      <w:r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</w:rPr>
        <w:t>未按有关规定缴纳国有资产占有、使用费和投资收益的；</w:t>
      </w:r>
    </w:p>
    <w:p w:rsidR="00522AAA" w:rsidRDefault="00FF5796">
      <w:pPr>
        <w:snapToGrid w:val="0"/>
        <w:spacing w:line="560" w:lineRule="exac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（五）不按规定权限擅自批准产权变动的；</w:t>
      </w:r>
    </w:p>
    <w:p w:rsidR="00522AAA" w:rsidRDefault="00FF5796">
      <w:pPr>
        <w:snapToGrid w:val="0"/>
        <w:spacing w:line="560" w:lineRule="exac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</w:t>
      </w:r>
      <w:r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</w:rPr>
        <w:t>弄虚作假，以各种名目侵占资产和利用职权谋取私利的；</w:t>
      </w:r>
    </w:p>
    <w:p w:rsidR="00522AAA" w:rsidRDefault="00FF5796">
      <w:pPr>
        <w:snapToGrid w:val="0"/>
        <w:spacing w:line="560" w:lineRule="exac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（七）通过串通作弊、暗箱操作等低价处置国有资产的；</w:t>
      </w:r>
    </w:p>
    <w:p w:rsidR="00522AAA" w:rsidRDefault="00FF5796" w:rsidP="006E21C3">
      <w:pPr>
        <w:snapToGrid w:val="0"/>
        <w:spacing w:beforeLines="50" w:afterLines="50"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第十二章  附  则</w:t>
      </w:r>
    </w:p>
    <w:p w:rsidR="00522AAA" w:rsidRDefault="00FF5796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第十八条</w:t>
      </w:r>
      <w:r>
        <w:rPr>
          <w:rFonts w:ascii="仿宋_GB2312" w:eastAsia="仿宋_GB2312" w:hAnsi="仿宋_GB2312" w:cs="仿宋_GB2312" w:hint="eastAsia"/>
          <w:sz w:val="32"/>
          <w:szCs w:val="32"/>
        </w:rPr>
        <w:t>本办法自发布之日起施行。此前发布的有关规定与本办法不一致的，以本办法为准。</w:t>
      </w:r>
    </w:p>
    <w:p w:rsidR="00522AAA" w:rsidRDefault="00522AAA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2AAA" w:rsidRDefault="00FF5796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附件：1.体育器材借用登记本</w:t>
      </w:r>
    </w:p>
    <w:p w:rsidR="00522AAA" w:rsidRDefault="00FF5796">
      <w:pPr>
        <w:snapToGrid w:val="0"/>
        <w:spacing w:line="560" w:lineRule="exact"/>
        <w:ind w:firstLineChars="500" w:firstLine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2.体育器材（低值耐用及易耗品）库存管理账</w:t>
      </w:r>
    </w:p>
    <w:p w:rsidR="00522AAA" w:rsidRDefault="00522AAA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2AAA" w:rsidRDefault="00522AAA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2AAA" w:rsidRDefault="00FF5796">
      <w:pPr>
        <w:snapToGrid w:val="0"/>
        <w:spacing w:line="560" w:lineRule="exact"/>
        <w:ind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河南农业大学体育学院</w:t>
      </w:r>
    </w:p>
    <w:p w:rsidR="00522AAA" w:rsidRDefault="00FF5796">
      <w:pPr>
        <w:snapToGrid w:val="0"/>
        <w:spacing w:line="560" w:lineRule="exact"/>
        <w:ind w:firstLineChars="1300" w:firstLine="4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2021年12月21日</w:t>
      </w:r>
    </w:p>
    <w:p w:rsidR="00522AAA" w:rsidRDefault="00FF5796">
      <w:pPr>
        <w:widowControl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522AAA" w:rsidRDefault="00FF5796">
      <w:pPr>
        <w:widowControl/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lastRenderedPageBreak/>
        <w:t>附件1</w:t>
      </w:r>
    </w:p>
    <w:p w:rsidR="00522AAA" w:rsidRDefault="00522AAA">
      <w:pPr>
        <w:widowControl/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522AAA" w:rsidRDefault="00FF5796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体育器材借用登记本</w:t>
      </w:r>
    </w:p>
    <w:p w:rsidR="00522AAA" w:rsidRDefault="00522AAA"/>
    <w:tbl>
      <w:tblPr>
        <w:tblW w:w="5244" w:type="pct"/>
        <w:tblLayout w:type="fixed"/>
        <w:tblLook w:val="04A0"/>
      </w:tblPr>
      <w:tblGrid>
        <w:gridCol w:w="415"/>
        <w:gridCol w:w="753"/>
        <w:gridCol w:w="3615"/>
        <w:gridCol w:w="604"/>
        <w:gridCol w:w="1956"/>
        <w:gridCol w:w="1013"/>
        <w:gridCol w:w="1146"/>
      </w:tblGrid>
      <w:tr w:rsidR="00522AAA">
        <w:trPr>
          <w:trHeight w:val="78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借用日期</w:t>
            </w:r>
          </w:p>
        </w:tc>
        <w:tc>
          <w:tcPr>
            <w:tcW w:w="1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器材名称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借用人</w:t>
            </w:r>
          </w:p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学生/教师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归还</w:t>
            </w:r>
          </w:p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22AAA">
        <w:trPr>
          <w:trHeight w:val="52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2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2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2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2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2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22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22AAA" w:rsidRDefault="00522AAA">
      <w:pPr>
        <w:widowControl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522AAA" w:rsidRDefault="00FF5796">
      <w:pPr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br w:type="page"/>
      </w:r>
    </w:p>
    <w:p w:rsidR="00522AAA" w:rsidRDefault="00FF5796">
      <w:pPr>
        <w:widowControl/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lastRenderedPageBreak/>
        <w:t>附件2</w:t>
      </w:r>
    </w:p>
    <w:p w:rsidR="00522AAA" w:rsidRDefault="00522AAA">
      <w:pPr>
        <w:widowControl/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522AAA" w:rsidRDefault="00FF579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体育器材（低值耐用及易耗品）库存管理账</w:t>
      </w:r>
    </w:p>
    <w:p w:rsidR="00522AAA" w:rsidRDefault="00522AAA"/>
    <w:tbl>
      <w:tblPr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807"/>
        <w:gridCol w:w="1501"/>
        <w:gridCol w:w="1011"/>
        <w:gridCol w:w="665"/>
        <w:gridCol w:w="1134"/>
        <w:gridCol w:w="1134"/>
        <w:gridCol w:w="1380"/>
        <w:gridCol w:w="1260"/>
      </w:tblGrid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入库日期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器材名称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规格</w:t>
            </w:r>
          </w:p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管理人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存放</w:t>
            </w:r>
          </w:p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FF579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2AAA">
        <w:trPr>
          <w:trHeight w:val="557"/>
        </w:trPr>
        <w:tc>
          <w:tcPr>
            <w:tcW w:w="34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22AAA" w:rsidRDefault="00522AA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22AAA" w:rsidRDefault="00522AAA">
      <w:pPr>
        <w:rPr>
          <w:rFonts w:ascii="仿宋_GB2312" w:eastAsia="仿宋_GB2312" w:hAnsi="仿宋_GB2312" w:cs="仿宋_GB2312"/>
          <w:sz w:val="32"/>
          <w:szCs w:val="32"/>
        </w:rPr>
        <w:sectPr w:rsidR="00522AAA">
          <w:footerReference w:type="default" r:id="rId7"/>
          <w:pgSz w:w="11906" w:h="16838"/>
          <w:pgMar w:top="2098" w:right="1531" w:bottom="1984" w:left="1531" w:header="851" w:footer="1701" w:gutter="0"/>
          <w:cols w:space="425"/>
          <w:docGrid w:type="linesAndChars" w:linePitch="312"/>
        </w:sect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D34597" w:rsidRDefault="00D34597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</w:p>
    <w:p w:rsidR="00522AAA" w:rsidRDefault="00FF5796" w:rsidP="00D34597">
      <w:pPr>
        <w:rPr>
          <w:rFonts w:ascii="仿宋_GB2312" w:eastAsia="仿宋_GB2312" w:hAnsi="Times New Roman" w:cs="Times New Roman"/>
          <w:spacing w:val="-20"/>
          <w:sz w:val="32"/>
          <w:szCs w:val="32"/>
        </w:rPr>
      </w:pPr>
      <w:r>
        <w:rPr>
          <w:rFonts w:ascii="仿宋_GB2312" w:eastAsia="仿宋_GB2312" w:hAnsi="Times New Roman" w:cs="Times New Roman" w:hint="eastAsia"/>
          <w:spacing w:val="-20"/>
          <w:sz w:val="32"/>
          <w:szCs w:val="32"/>
        </w:rPr>
        <w:t>───────────────────────────────</w:t>
      </w:r>
    </w:p>
    <w:p w:rsidR="00522AAA" w:rsidRDefault="00FF5796">
      <w:pPr>
        <w:spacing w:line="360" w:lineRule="exact"/>
        <w:ind w:right="-45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河南农业大学体育学院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2021年12月21日印发</w:t>
      </w:r>
    </w:p>
    <w:p w:rsidR="00522AAA" w:rsidRDefault="00FF5796" w:rsidP="00522AAA">
      <w:pPr>
        <w:spacing w:line="340" w:lineRule="exact"/>
        <w:ind w:rightChars="-47" w:right="-9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pacing w:val="-20"/>
          <w:sz w:val="32"/>
          <w:szCs w:val="32"/>
        </w:rPr>
        <w:t>───────────────────────────────</w:t>
      </w:r>
    </w:p>
    <w:sectPr w:rsidR="00522AAA" w:rsidSect="00522AAA">
      <w:footerReference w:type="default" r:id="rId8"/>
      <w:pgSz w:w="11906" w:h="16838"/>
      <w:pgMar w:top="2098" w:right="1531" w:bottom="1984" w:left="1531" w:header="851" w:footer="170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914" w:rsidRDefault="00764914" w:rsidP="00522AAA">
      <w:r>
        <w:separator/>
      </w:r>
    </w:p>
  </w:endnote>
  <w:endnote w:type="continuationSeparator" w:id="1">
    <w:p w:rsidR="00764914" w:rsidRDefault="00764914" w:rsidP="00522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AA" w:rsidRDefault="00E8782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522AAA" w:rsidRDefault="00FF5796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E878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878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E21C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E878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AA" w:rsidRDefault="00522A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914" w:rsidRDefault="00764914" w:rsidP="00522AAA">
      <w:r>
        <w:separator/>
      </w:r>
    </w:p>
  </w:footnote>
  <w:footnote w:type="continuationSeparator" w:id="1">
    <w:p w:rsidR="00764914" w:rsidRDefault="00764914" w:rsidP="00522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4D4"/>
    <w:rsid w:val="00033B5B"/>
    <w:rsid w:val="0008710E"/>
    <w:rsid w:val="00096312"/>
    <w:rsid w:val="00105A14"/>
    <w:rsid w:val="00114EC0"/>
    <w:rsid w:val="00120B8F"/>
    <w:rsid w:val="00136A0D"/>
    <w:rsid w:val="0014693F"/>
    <w:rsid w:val="00151108"/>
    <w:rsid w:val="0017210E"/>
    <w:rsid w:val="002023EA"/>
    <w:rsid w:val="00274DA8"/>
    <w:rsid w:val="002E062A"/>
    <w:rsid w:val="002E6589"/>
    <w:rsid w:val="003024E0"/>
    <w:rsid w:val="00312A8C"/>
    <w:rsid w:val="00355D65"/>
    <w:rsid w:val="003A1F2B"/>
    <w:rsid w:val="003C11DA"/>
    <w:rsid w:val="003D2989"/>
    <w:rsid w:val="003D4321"/>
    <w:rsid w:val="0040022E"/>
    <w:rsid w:val="00412EE1"/>
    <w:rsid w:val="00450997"/>
    <w:rsid w:val="004771E6"/>
    <w:rsid w:val="004A56AB"/>
    <w:rsid w:val="004C5F27"/>
    <w:rsid w:val="004D11AD"/>
    <w:rsid w:val="004F44F7"/>
    <w:rsid w:val="00522AAA"/>
    <w:rsid w:val="00534B8F"/>
    <w:rsid w:val="00574752"/>
    <w:rsid w:val="005D3877"/>
    <w:rsid w:val="005D4AF0"/>
    <w:rsid w:val="00601737"/>
    <w:rsid w:val="006123A8"/>
    <w:rsid w:val="00651C68"/>
    <w:rsid w:val="00677058"/>
    <w:rsid w:val="006926C2"/>
    <w:rsid w:val="006A3EC6"/>
    <w:rsid w:val="006B305B"/>
    <w:rsid w:val="006E21C3"/>
    <w:rsid w:val="0075504B"/>
    <w:rsid w:val="00764914"/>
    <w:rsid w:val="00785F71"/>
    <w:rsid w:val="0078765E"/>
    <w:rsid w:val="007C2C34"/>
    <w:rsid w:val="00837EE1"/>
    <w:rsid w:val="00846247"/>
    <w:rsid w:val="008925D4"/>
    <w:rsid w:val="008A0C63"/>
    <w:rsid w:val="008E2DC5"/>
    <w:rsid w:val="00916012"/>
    <w:rsid w:val="0092377C"/>
    <w:rsid w:val="009634D4"/>
    <w:rsid w:val="00A41F80"/>
    <w:rsid w:val="00A732C2"/>
    <w:rsid w:val="00AD0730"/>
    <w:rsid w:val="00B148C2"/>
    <w:rsid w:val="00B55E2A"/>
    <w:rsid w:val="00B80634"/>
    <w:rsid w:val="00B870E6"/>
    <w:rsid w:val="00C01317"/>
    <w:rsid w:val="00C11D9A"/>
    <w:rsid w:val="00C2077C"/>
    <w:rsid w:val="00C64267"/>
    <w:rsid w:val="00CD2995"/>
    <w:rsid w:val="00D11220"/>
    <w:rsid w:val="00D13A90"/>
    <w:rsid w:val="00D341AB"/>
    <w:rsid w:val="00D34597"/>
    <w:rsid w:val="00D35303"/>
    <w:rsid w:val="00D504FD"/>
    <w:rsid w:val="00D5795A"/>
    <w:rsid w:val="00DB3C57"/>
    <w:rsid w:val="00E20554"/>
    <w:rsid w:val="00E3667F"/>
    <w:rsid w:val="00E37AEB"/>
    <w:rsid w:val="00E52AF5"/>
    <w:rsid w:val="00E719E4"/>
    <w:rsid w:val="00E8782C"/>
    <w:rsid w:val="00EB71E7"/>
    <w:rsid w:val="00EC2A6C"/>
    <w:rsid w:val="00ED0A40"/>
    <w:rsid w:val="00F76D67"/>
    <w:rsid w:val="00F878EA"/>
    <w:rsid w:val="00F92877"/>
    <w:rsid w:val="00FA1A8D"/>
    <w:rsid w:val="00FA1F49"/>
    <w:rsid w:val="00FB7E75"/>
    <w:rsid w:val="00FF5796"/>
    <w:rsid w:val="6BD2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1" type="connector" idref="#直接连接符 6"/>
        <o:r id="V:Rule2" type="connector" idref="#直接连接符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A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22A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22AA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522AA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22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52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522A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522AA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basedOn w:val="a0"/>
    <w:link w:val="a6"/>
    <w:uiPriority w:val="99"/>
    <w:semiHidden/>
    <w:rsid w:val="00522AA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22AA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522AAA"/>
  </w:style>
  <w:style w:type="character" w:customStyle="1" w:styleId="Char0">
    <w:name w:val="批注框文本 Char"/>
    <w:basedOn w:val="a0"/>
    <w:link w:val="a4"/>
    <w:uiPriority w:val="99"/>
    <w:semiHidden/>
    <w:rsid w:val="00522AAA"/>
    <w:rPr>
      <w:sz w:val="18"/>
      <w:szCs w:val="18"/>
    </w:rPr>
  </w:style>
  <w:style w:type="character" w:styleId="a8">
    <w:name w:val="Strong"/>
    <w:basedOn w:val="a0"/>
    <w:uiPriority w:val="22"/>
    <w:qFormat/>
    <w:rsid w:val="004F44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662</Words>
  <Characters>3775</Characters>
  <Application>Microsoft Office Word</Application>
  <DocSecurity>0</DocSecurity>
  <Lines>31</Lines>
  <Paragraphs>8</Paragraphs>
  <ScaleCrop>false</ScaleCrop>
  <Company>Microsoft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宛新生</dc:creator>
  <cp:lastModifiedBy>宛新生</cp:lastModifiedBy>
  <cp:revision>7</cp:revision>
  <cp:lastPrinted>2021-12-21T00:47:00Z</cp:lastPrinted>
  <dcterms:created xsi:type="dcterms:W3CDTF">2021-12-22T03:49:00Z</dcterms:created>
  <dcterms:modified xsi:type="dcterms:W3CDTF">2021-12-22T08:24:00Z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7130B7DED3AA4015A61AE8C47D019AF9</vt:lpwstr>
  </property>
</Properties>
</file>