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6"/>
          <w:szCs w:val="36"/>
        </w:rPr>
      </w:pPr>
      <w:r>
        <w:rPr>
          <w:sz w:val="36"/>
          <w:szCs w:val="36"/>
        </w:rPr>
        <w:t>河南农业大学体育学院 202</w:t>
      </w:r>
      <w:r>
        <w:rPr>
          <w:rFonts w:hint="eastAsia"/>
          <w:sz w:val="36"/>
          <w:szCs w:val="36"/>
          <w:lang w:val="en-US" w:eastAsia="zh-CN"/>
        </w:rPr>
        <w:t>1</w:t>
      </w:r>
      <w:r>
        <w:rPr>
          <w:sz w:val="36"/>
          <w:szCs w:val="36"/>
        </w:rPr>
        <w:t>年体育硕士专业学位</w:t>
      </w:r>
    </w:p>
    <w:p>
      <w:pPr>
        <w:pStyle w:val="2"/>
        <w:keepNext w:val="0"/>
        <w:keepLines w:val="0"/>
        <w:widowControl/>
        <w:suppressLineNumbers w:val="0"/>
        <w:jc w:val="center"/>
      </w:pPr>
      <w:r>
        <w:rPr>
          <w:sz w:val="36"/>
          <w:szCs w:val="36"/>
        </w:rPr>
        <w:t>研究生招生简章</w:t>
      </w:r>
    </w:p>
    <w:p>
      <w:pPr>
        <w:keepNext w:val="0"/>
        <w:keepLines w:val="0"/>
        <w:widowControl/>
        <w:suppressLineNumbers w:val="0"/>
        <w:jc w:val="center"/>
        <w:rPr>
          <w:rFonts w:hint="default" w:ascii="宋体" w:hAnsi="宋体" w:eastAsia="宋体" w:cs="宋体"/>
          <w:b/>
          <w:bCs/>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66690" cy="1960245"/>
            <wp:effectExtent l="0" t="0" r="6350" b="5715"/>
            <wp:docPr id="1" name="图片 23" descr="微信图片_2020101623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微信图片_20201016231244"/>
                    <pic:cNvPicPr>
                      <a:picLocks noChangeAspect="1"/>
                    </pic:cNvPicPr>
                  </pic:nvPicPr>
                  <pic:blipFill>
                    <a:blip r:embed="rId4"/>
                    <a:stretch>
                      <a:fillRect/>
                    </a:stretch>
                  </pic:blipFill>
                  <pic:spPr>
                    <a:xfrm>
                      <a:off x="0" y="0"/>
                      <a:ext cx="5266690" cy="1960245"/>
                    </a:xfrm>
                    <a:prstGeom prst="rect">
                      <a:avLst/>
                    </a:prstGeom>
                    <a:noFill/>
                    <a:ln>
                      <a:noFill/>
                    </a:ln>
                  </pic:spPr>
                </pic:pic>
              </a:graphicData>
            </a:graphic>
          </wp:inline>
        </w:drawing>
      </w:r>
      <w:r>
        <w:rPr>
          <w:rFonts w:ascii="宋体" w:hAnsi="宋体" w:eastAsia="宋体" w:cs="宋体"/>
          <w:kern w:val="0"/>
          <w:sz w:val="24"/>
          <w:szCs w:val="24"/>
          <w:lang w:val="en-US" w:eastAsia="zh-CN" w:bidi="ar"/>
        </w:rPr>
        <w:br w:type="textWrapping"/>
      </w:r>
      <w:r>
        <w:rPr>
          <w:rFonts w:hint="eastAsia" w:ascii="宋体" w:hAnsi="宋体" w:cs="宋体"/>
          <w:b/>
          <w:bCs/>
          <w:kern w:val="0"/>
          <w:sz w:val="24"/>
          <w:szCs w:val="24"/>
          <w:lang w:val="en-US" w:eastAsia="zh-CN" w:bidi="ar"/>
        </w:rPr>
        <w:t>1</w:t>
      </w:r>
      <w:r>
        <w:rPr>
          <w:rFonts w:hint="eastAsia" w:ascii="宋体" w:hAnsi="宋体" w:eastAsia="宋体" w:cs="宋体"/>
          <w:b/>
          <w:bCs/>
          <w:kern w:val="0"/>
          <w:sz w:val="24"/>
          <w:szCs w:val="24"/>
          <w:lang w:val="en-US" w:eastAsia="zh-CN" w:bidi="ar"/>
        </w:rPr>
        <w:t>学</w:t>
      </w:r>
      <w:r>
        <w:rPr>
          <w:rFonts w:hint="eastAsia" w:ascii="宋体" w:hAnsi="宋体" w:cs="宋体"/>
          <w:b/>
          <w:bCs/>
          <w:kern w:val="0"/>
          <w:sz w:val="24"/>
          <w:szCs w:val="24"/>
          <w:lang w:val="en-US" w:eastAsia="zh-CN" w:bidi="ar"/>
        </w:rPr>
        <w:t>校</w:t>
      </w:r>
      <w:r>
        <w:rPr>
          <w:rFonts w:hint="eastAsia" w:ascii="宋体" w:hAnsi="宋体" w:eastAsia="宋体" w:cs="宋体"/>
          <w:b/>
          <w:bCs/>
          <w:kern w:val="0"/>
          <w:sz w:val="24"/>
          <w:szCs w:val="24"/>
          <w:lang w:val="en-US" w:eastAsia="zh-CN" w:bidi="ar"/>
        </w:rPr>
        <w:t>概况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河南农业大学历史悠久、校园美丽、富有活力。学校创于1902年，拥有农、工、理、经、管、法、文、医、教、艺等十大学科门类，是一所由农业部、国家林业局与河南省政府共建的高校。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学校下设2</w:t>
      </w: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个学院</w:t>
      </w:r>
      <w:r>
        <w:rPr>
          <w:rFonts w:hint="eastAsia" w:ascii="宋体" w:hAnsi="宋体" w:cs="宋体"/>
          <w:kern w:val="0"/>
          <w:sz w:val="24"/>
          <w:szCs w:val="24"/>
          <w:lang w:val="en-US" w:eastAsia="zh-CN" w:bidi="ar"/>
        </w:rPr>
        <w:t>和许昌校区</w:t>
      </w:r>
      <w:r>
        <w:rPr>
          <w:rFonts w:ascii="宋体" w:hAnsi="宋体" w:eastAsia="宋体" w:cs="宋体"/>
          <w:kern w:val="0"/>
          <w:sz w:val="24"/>
          <w:szCs w:val="24"/>
          <w:lang w:val="en-US" w:eastAsia="zh-CN" w:bidi="ar"/>
        </w:rPr>
        <w:t>，设有农、工、理、经、管、法、文、医、教、艺10大学科门类。拥有1个一级学科国家重点学科，4个河南省优势特色学科，19个省部级重点学科；6个博士后科研流动站；9个博士学位授权一级学科，18个硕士学位授权一级学科，9个硕士专业学位类别；74个本科专业。各类在校生3万余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2013年5月学校牵头的河南粮食作物协同创新中心入选国家首批“2011计划”，学校建有国家“2011计划”河南粮食作物协同创新中心、省部共建小麦玉米作物学国家重点实验室、国家小麦工程技术研究中心等64个国家和省部级研究中心、重点实验室。</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ascii="宋体" w:hAnsi="宋体" w:eastAsia="宋体" w:cs="宋体"/>
          <w:b/>
          <w:bCs/>
          <w:kern w:val="0"/>
          <w:sz w:val="24"/>
          <w:szCs w:val="24"/>
          <w:lang w:val="en-US" w:eastAsia="zh-CN" w:bidi="ar"/>
        </w:rPr>
      </w:pPr>
      <w:r>
        <w:rPr>
          <w:rFonts w:hint="eastAsia" w:ascii="宋体" w:hAnsi="宋体" w:cs="宋体"/>
          <w:b/>
          <w:bCs/>
          <w:kern w:val="0"/>
          <w:sz w:val="24"/>
          <w:szCs w:val="24"/>
          <w:lang w:val="en-US" w:eastAsia="zh-CN" w:bidi="ar"/>
        </w:rPr>
        <w:t>2</w:t>
      </w:r>
      <w:r>
        <w:rPr>
          <w:rFonts w:hint="eastAsia" w:ascii="宋体" w:hAnsi="宋体" w:eastAsia="宋体" w:cs="宋体"/>
          <w:b/>
          <w:bCs/>
          <w:kern w:val="0"/>
          <w:sz w:val="24"/>
          <w:szCs w:val="24"/>
          <w:lang w:val="en-US" w:eastAsia="zh-CN" w:bidi="ar"/>
        </w:rPr>
        <w:t>学院概况</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67325" cy="2895600"/>
            <wp:effectExtent l="0" t="0" r="5715" b="0"/>
            <wp:docPr id="12" name="图片 40" descr="2b29543846164705b86fdbf478d0e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0" descr="2b29543846164705b86fdbf478d0e3bd"/>
                    <pic:cNvPicPr>
                      <a:picLocks noChangeAspect="1"/>
                    </pic:cNvPicPr>
                  </pic:nvPicPr>
                  <pic:blipFill>
                    <a:blip r:embed="rId5"/>
                    <a:stretch>
                      <a:fillRect/>
                    </a:stretch>
                  </pic:blipFill>
                  <pic:spPr>
                    <a:xfrm>
                      <a:off x="0" y="0"/>
                      <a:ext cx="5267325" cy="28956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体育学院现有教职工55人，其中在编专职教师4</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人，教师中教授6人，副教授13人，博士学位3人，在读博士3人，硕士学位33人。现有国际级裁判1人、国家级裁判4人、国家级社会体育指导员3人。体育学院现设有“一部二系一中心”即公共体育教学部、社会体育系、体育艺术系、</w:t>
      </w:r>
      <w:r>
        <w:rPr>
          <w:rFonts w:hint="eastAsia" w:ascii="宋体" w:hAnsi="宋体" w:cs="宋体"/>
          <w:kern w:val="0"/>
          <w:sz w:val="24"/>
          <w:szCs w:val="24"/>
          <w:lang w:val="en-US" w:eastAsia="zh-CN" w:bidi="ar"/>
        </w:rPr>
        <w:t>国家学生</w:t>
      </w:r>
      <w:r>
        <w:rPr>
          <w:rFonts w:ascii="宋体" w:hAnsi="宋体" w:eastAsia="宋体" w:cs="宋体"/>
          <w:kern w:val="0"/>
          <w:sz w:val="24"/>
          <w:szCs w:val="24"/>
          <w:lang w:val="en-US" w:eastAsia="zh-CN" w:bidi="ar"/>
        </w:rPr>
        <w:t>健康体质测试中心。</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在校本科生</w:t>
      </w:r>
      <w:r>
        <w:rPr>
          <w:rFonts w:hint="eastAsia" w:ascii="宋体" w:hAnsi="宋体" w:cs="宋体"/>
          <w:kern w:val="0"/>
          <w:sz w:val="24"/>
          <w:szCs w:val="24"/>
          <w:lang w:val="en-US" w:eastAsia="zh-CN" w:bidi="ar"/>
        </w:rPr>
        <w:t>960</w:t>
      </w:r>
      <w:r>
        <w:rPr>
          <w:rFonts w:ascii="宋体" w:hAnsi="宋体" w:eastAsia="宋体" w:cs="宋体"/>
          <w:kern w:val="0"/>
          <w:sz w:val="24"/>
          <w:szCs w:val="24"/>
          <w:lang w:val="en-US" w:eastAsia="zh-CN" w:bidi="ar"/>
        </w:rPr>
        <w:t>人，设社会体育指导与管理和舞蹈表演两个本科专业，2004年首届社会体育指导与管理本科专业招生，2008年开始招收表演本科专业，2019年开始招收舞蹈表演本科专业。获河南省教学成果一等奖</w:t>
      </w:r>
      <w:r>
        <w:rPr>
          <w:rFonts w:hint="eastAsia" w:ascii="宋体" w:hAnsi="宋体" w:cs="宋体"/>
          <w:kern w:val="0"/>
          <w:sz w:val="24"/>
          <w:szCs w:val="24"/>
          <w:lang w:val="en-US" w:eastAsia="zh-CN" w:bidi="ar"/>
        </w:rPr>
        <w:t>1项，</w:t>
      </w:r>
      <w:r>
        <w:rPr>
          <w:rFonts w:ascii="宋体" w:hAnsi="宋体" w:eastAsia="宋体" w:cs="宋体"/>
          <w:kern w:val="0"/>
          <w:sz w:val="24"/>
          <w:szCs w:val="24"/>
          <w:lang w:val="en-US" w:eastAsia="zh-CN" w:bidi="ar"/>
        </w:rPr>
        <w:t>建成《大学体育》、《篮球》、《田径》、《体育舞蹈》、《羽毛球》</w:t>
      </w:r>
      <w:r>
        <w:rPr>
          <w:rFonts w:hint="eastAsia" w:ascii="宋体" w:hAnsi="宋体" w:cs="宋体"/>
          <w:kern w:val="0"/>
          <w:sz w:val="24"/>
          <w:szCs w:val="24"/>
          <w:lang w:val="en-US" w:eastAsia="zh-CN" w:bidi="ar"/>
        </w:rPr>
        <w:t>等6</w:t>
      </w:r>
      <w:r>
        <w:rPr>
          <w:rFonts w:ascii="宋体" w:hAnsi="宋体" w:eastAsia="宋体" w:cs="宋体"/>
          <w:kern w:val="0"/>
          <w:sz w:val="24"/>
          <w:szCs w:val="24"/>
          <w:lang w:val="en-US" w:eastAsia="zh-CN" w:bidi="ar"/>
        </w:rPr>
        <w:t>门校级精品课程，《体育保健学》、《足球》</w:t>
      </w:r>
      <w:r>
        <w:rPr>
          <w:rFonts w:hint="eastAsia" w:ascii="宋体" w:hAnsi="宋体" w:cs="宋体"/>
          <w:kern w:val="0"/>
          <w:sz w:val="24"/>
          <w:szCs w:val="24"/>
          <w:lang w:val="en-US" w:eastAsia="zh-CN" w:bidi="ar"/>
        </w:rPr>
        <w:t>等</w:t>
      </w:r>
      <w:r>
        <w:rPr>
          <w:rFonts w:ascii="宋体" w:hAnsi="宋体" w:eastAsia="宋体" w:cs="宋体"/>
          <w:kern w:val="0"/>
          <w:sz w:val="24"/>
          <w:szCs w:val="24"/>
          <w:lang w:val="en-US" w:eastAsia="zh-CN" w:bidi="ar"/>
        </w:rPr>
        <w:t>校级优秀课程。</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2014年自主备案农村体育管理硕士点，2017年体育硕士专业学位点获批。</w:t>
      </w:r>
      <w:r>
        <w:rPr>
          <w:rFonts w:ascii="宋体" w:hAnsi="宋体" w:eastAsia="宋体" w:cs="宋体"/>
          <w:kern w:val="0"/>
          <w:sz w:val="24"/>
          <w:szCs w:val="24"/>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jc w:val="center"/>
        <w:textAlignment w:val="auto"/>
      </w:pPr>
      <w:r>
        <w:rPr>
          <w:rStyle w:val="7"/>
          <w:rFonts w:ascii="宋体" w:hAnsi="宋体" w:eastAsia="宋体" w:cs="宋体"/>
          <w:kern w:val="0"/>
          <w:sz w:val="24"/>
          <w:szCs w:val="24"/>
          <w:lang w:val="en-US" w:eastAsia="zh-CN" w:bidi="ar"/>
        </w:rPr>
        <w:t>近三年学院参加各类体育竞赛获得的成绩</w:t>
      </w:r>
    </w:p>
    <w:tbl>
      <w:tblPr>
        <w:tblStyle w:val="4"/>
        <w:tblW w:w="829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0"/>
        <w:gridCol w:w="4110"/>
        <w:gridCol w:w="33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Style w:val="7"/>
                <w:rFonts w:ascii="宋体" w:hAnsi="宋体" w:eastAsia="宋体" w:cs="宋体"/>
                <w:kern w:val="0"/>
                <w:sz w:val="24"/>
                <w:szCs w:val="24"/>
                <w:lang w:val="en-US" w:eastAsia="zh-CN" w:bidi="ar"/>
              </w:rPr>
              <w:t>年份</w:t>
            </w:r>
          </w:p>
        </w:tc>
        <w:tc>
          <w:tcPr>
            <w:tcW w:w="4110" w:type="dxa"/>
            <w:noWrap w:val="0"/>
            <w:vAlign w:val="center"/>
          </w:tcPr>
          <w:p>
            <w:pPr>
              <w:keepNext w:val="0"/>
              <w:keepLines w:val="0"/>
              <w:widowControl/>
              <w:suppressLineNumbers w:val="0"/>
              <w:jc w:val="both"/>
            </w:pPr>
            <w:r>
              <w:rPr>
                <w:rStyle w:val="7"/>
                <w:rFonts w:ascii="宋体" w:hAnsi="宋体" w:eastAsia="宋体" w:cs="宋体"/>
                <w:kern w:val="0"/>
                <w:sz w:val="24"/>
                <w:szCs w:val="24"/>
                <w:lang w:val="en-US" w:eastAsia="zh-CN" w:bidi="ar"/>
              </w:rPr>
              <w:t>大赛名称</w:t>
            </w:r>
          </w:p>
        </w:tc>
        <w:tc>
          <w:tcPr>
            <w:tcW w:w="3345" w:type="dxa"/>
            <w:noWrap w:val="0"/>
            <w:vAlign w:val="center"/>
          </w:tcPr>
          <w:p>
            <w:pPr>
              <w:keepNext w:val="0"/>
              <w:keepLines w:val="0"/>
              <w:widowControl/>
              <w:suppressLineNumbers w:val="0"/>
              <w:jc w:val="both"/>
            </w:pPr>
            <w:r>
              <w:rPr>
                <w:rStyle w:val="7"/>
                <w:rFonts w:ascii="宋体" w:hAnsi="宋体" w:eastAsia="宋体" w:cs="宋体"/>
                <w:kern w:val="0"/>
                <w:sz w:val="24"/>
                <w:szCs w:val="24"/>
                <w:lang w:val="en-US" w:eastAsia="zh-CN" w:bidi="ar"/>
              </w:rPr>
              <w:t>获奖等次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2015</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全国农业高校青年教师讲课大赛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专业组第一名，公体组第一名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河南省教师专业技能大赛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4名教师获一等奖，2名教师获二等奖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中南区农业高校教师技能大赛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4个一等奖、1个二等奖，2名教师获“优秀指导教师”称号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中国郑州第二届国际标准舞全国公开赛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3金、2铜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美国洛杉矶 “雄鹰杯”首届世界武术大赛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女子组传统拳术第一名、太极枪第一名、男子组太极拳第三名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“武动北京，情系冬奥”来华留学生武术大赛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男子太极拳第一名和第六名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第十届“舞动中原”国标舞全国公开赛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高校组拉丁舞单人组冠、亚、季军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2016</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第十五届河南省大学生科技文化艺术节舞蹈比赛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一等奖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2017</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“世界武术联盟武林大赛”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9金4银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2015、2017</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河南省大学生跆拳道比赛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4金8银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2018</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河南省第十六届大学生科技文化艺术节舞蹈大赛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2项一等奖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2018</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河南省大学生篮球联赛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冠军（代表河南省参加全国CUBA比赛）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2018</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承办中国高等农业院校运动会</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全国44所高等农业院校欢聚郑州，这是河南农业大学乃至我省高校首次承办此项赛（女子团体第一名、混合团体第三名）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2018</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中国“超级巨星杯”体育舞蹈全国公开赛、第三届全国体育舞蹈邀请赛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拉丁舞女子单人B组冠军、2项团体舞冠军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2019</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全国大学生武术锦标赛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8金9银3铜, 女子团体总分第三和体育道德风尚奖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84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2019</w:t>
            </w:r>
          </w:p>
        </w:tc>
        <w:tc>
          <w:tcPr>
            <w:tcW w:w="4110"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河南省大学生“华光”体育活动第十五届乒乓球锦标赛</w:t>
            </w:r>
          </w:p>
        </w:tc>
        <w:tc>
          <w:tcPr>
            <w:tcW w:w="3345" w:type="dxa"/>
            <w:noWrap w:val="0"/>
            <w:vAlign w:val="center"/>
          </w:tcPr>
          <w:p>
            <w:pPr>
              <w:keepNext w:val="0"/>
              <w:keepLines w:val="0"/>
              <w:widowControl/>
              <w:suppressLineNumbers w:val="0"/>
              <w:jc w:val="both"/>
            </w:pPr>
            <w:r>
              <w:rPr>
                <w:rFonts w:ascii="宋体" w:hAnsi="宋体" w:eastAsia="宋体" w:cs="宋体"/>
                <w:kern w:val="0"/>
                <w:sz w:val="24"/>
                <w:szCs w:val="24"/>
                <w:lang w:val="en-US" w:eastAsia="zh-CN" w:bidi="ar"/>
              </w:rPr>
              <w:t>女子团体冠军</w:t>
            </w:r>
          </w:p>
        </w:tc>
      </w:tr>
    </w:tbl>
    <w:p>
      <w:pPr>
        <w:keepNext w:val="0"/>
        <w:keepLines w:val="0"/>
        <w:widowControl/>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br w:type="textWrapping"/>
      </w:r>
      <w:r>
        <w:rPr>
          <w:rStyle w:val="7"/>
          <w:rFonts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 </w:t>
      </w:r>
      <w:r>
        <w:rPr>
          <w:rStyle w:val="7"/>
          <w:rFonts w:ascii="宋体" w:hAnsi="宋体" w:eastAsia="宋体" w:cs="宋体"/>
          <w:kern w:val="0"/>
          <w:sz w:val="24"/>
          <w:szCs w:val="24"/>
          <w:lang w:val="en-US" w:eastAsia="zh-CN" w:bidi="ar"/>
        </w:rPr>
        <w:t>教学设施</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mc:AlternateContent>
          <mc:Choice Requires="wps">
            <w:drawing>
              <wp:inline distT="0" distB="0" distL="114300" distR="114300">
                <wp:extent cx="304800" cy="304800"/>
                <wp:effectExtent l="0" t="0" r="0" b="0"/>
                <wp:docPr id="2"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wrap="square" upright="1"/>
                    </wps:wsp>
                  </a:graphicData>
                </a:graphic>
              </wp:inline>
            </w:drawing>
          </mc:Choice>
          <mc:Fallback>
            <w:pict>
              <v:rect id="图片 4"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fMlnTSAAAAAwEAAA8AAAAAAAAAAQAg&#10;AAAAIgAAAGRycy9kb3ducmV2LnhtbFBLAQIUABQAAAAIAIdO4kCflsnlogEAACwDAAAOAAAAAAAA&#10;AAEAIAAAACE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r>
        <w:rPr>
          <w:rFonts w:ascii="宋体" w:hAnsi="宋体" w:eastAsia="宋体" w:cs="宋体"/>
          <w:kern w:val="0"/>
          <w:sz w:val="24"/>
          <w:szCs w:val="24"/>
          <w:lang w:val="en-US" w:eastAsia="zh-CN" w:bidi="ar"/>
        </w:rPr>
        <mc:AlternateContent>
          <mc:Choice Requires="wps">
            <w:drawing>
              <wp:inline distT="0" distB="0" distL="114300" distR="114300">
                <wp:extent cx="304800" cy="304800"/>
                <wp:effectExtent l="0" t="0" r="0" b="0"/>
                <wp:docPr id="3"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wrap="square" upright="1"/>
                    </wps:wsp>
                  </a:graphicData>
                </a:graphic>
              </wp:inline>
            </w:drawing>
          </mc:Choice>
          <mc:Fallback>
            <w:pict>
              <v:rect id="图片 5"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fMlnTSAAAAAwEAAA8AAAAAAAAAAQAg&#10;AAAAIgAAAGRycy9kb3ducmV2LnhtbFBLAQIUABQAAAAIAIdO4kCPnKpfogEAACwDAAAOAAAAAAAA&#10;AAEAIAAAACEBAABkcnMvZTJvRG9jLnhtbFBLBQYAAAAABgAGAFkBAAA1BQAAAAA=&#10;">
                <v:fill on="f" focussize="0,0"/>
                <v:stroke on="f"/>
                <v:imagedata o:title=""/>
                <o:lock v:ext="edit" aspectratio="t"/>
                <v:textbox>
                  <w:txbxContent>
                    <w:p>
                      <w:pPr>
                        <w:jc w:val="center"/>
                      </w:pPr>
                    </w:p>
                  </w:txbxContent>
                </v:textbox>
                <w10:wrap type="none"/>
                <w10:anchorlock/>
              </v:rect>
            </w:pict>
          </mc:Fallback>
        </mc:AlternateConten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4335" cy="1246505"/>
                  <wp:effectExtent l="0" t="0" r="12065" b="3175"/>
                  <wp:docPr id="4" name="图片 25" descr="微信图片_2020101623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微信图片_20201016231615"/>
                          <pic:cNvPicPr>
                            <a:picLocks noChangeAspect="1"/>
                          </pic:cNvPicPr>
                        </pic:nvPicPr>
                        <pic:blipFill>
                          <a:blip r:embed="rId6"/>
                          <a:stretch>
                            <a:fillRect/>
                          </a:stretch>
                        </pic:blipFill>
                        <pic:spPr>
                          <a:xfrm>
                            <a:off x="0" y="0"/>
                            <a:ext cx="1664335" cy="124650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3700" cy="1247775"/>
                  <wp:effectExtent l="0" t="0" r="12700" b="1905"/>
                  <wp:docPr id="5" name="图片 26" descr="微信图片_2020101623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微信图片_20201016231622"/>
                          <pic:cNvPicPr>
                            <a:picLocks noChangeAspect="1"/>
                          </pic:cNvPicPr>
                        </pic:nvPicPr>
                        <pic:blipFill>
                          <a:blip r:embed="rId7"/>
                          <a:stretch>
                            <a:fillRect/>
                          </a:stretch>
                        </pic:blipFill>
                        <pic:spPr>
                          <a:xfrm>
                            <a:off x="0" y="0"/>
                            <a:ext cx="1663700" cy="124777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3700" cy="1247775"/>
                  <wp:effectExtent l="0" t="0" r="12700" b="1905"/>
                  <wp:docPr id="6" name="图片 27" descr="微信图片_2020101623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descr="微信图片_20201016231625"/>
                          <pic:cNvPicPr>
                            <a:picLocks noChangeAspect="1"/>
                          </pic:cNvPicPr>
                        </pic:nvPicPr>
                        <pic:blipFill>
                          <a:blip r:embed="rId8"/>
                          <a:stretch>
                            <a:fillRect/>
                          </a:stretch>
                        </pic:blipFill>
                        <pic:spPr>
                          <a:xfrm>
                            <a:off x="0" y="0"/>
                            <a:ext cx="1663700" cy="124777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2430" cy="1246505"/>
                  <wp:effectExtent l="0" t="0" r="13970" b="3175"/>
                  <wp:docPr id="7" name="图片 28" descr="微信图片_2020101623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 descr="微信图片_20201016231628"/>
                          <pic:cNvPicPr>
                            <a:picLocks noChangeAspect="1"/>
                          </pic:cNvPicPr>
                        </pic:nvPicPr>
                        <pic:blipFill>
                          <a:blip r:embed="rId9"/>
                          <a:stretch>
                            <a:fillRect/>
                          </a:stretch>
                        </pic:blipFill>
                        <pic:spPr>
                          <a:xfrm>
                            <a:off x="0" y="0"/>
                            <a:ext cx="1662430" cy="124650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5605" cy="1249045"/>
                  <wp:effectExtent l="0" t="0" r="10795" b="635"/>
                  <wp:docPr id="13" name="图片 41" descr="微信图片_202010162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1" descr="微信图片_20201016231630"/>
                          <pic:cNvPicPr>
                            <a:picLocks noChangeAspect="1"/>
                          </pic:cNvPicPr>
                        </pic:nvPicPr>
                        <pic:blipFill>
                          <a:blip r:embed="rId10"/>
                          <a:stretch>
                            <a:fillRect/>
                          </a:stretch>
                        </pic:blipFill>
                        <pic:spPr>
                          <a:xfrm>
                            <a:off x="0" y="0"/>
                            <a:ext cx="1665605" cy="124904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4335" cy="1246505"/>
                  <wp:effectExtent l="0" t="0" r="12065" b="3175"/>
                  <wp:docPr id="8" name="图片 30" descr="微信图片_2020101623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descr="微信图片_20201016231634"/>
                          <pic:cNvPicPr>
                            <a:picLocks noChangeAspect="1"/>
                          </pic:cNvPicPr>
                        </pic:nvPicPr>
                        <pic:blipFill>
                          <a:blip r:embed="rId11"/>
                          <a:stretch>
                            <a:fillRect/>
                          </a:stretch>
                        </pic:blipFill>
                        <pic:spPr>
                          <a:xfrm>
                            <a:off x="0" y="0"/>
                            <a:ext cx="1664335" cy="124650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2430" cy="1246505"/>
                  <wp:effectExtent l="0" t="0" r="13970" b="3175"/>
                  <wp:docPr id="9" name="图片 31" descr="微信图片_2020101623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微信图片_20201016231637"/>
                          <pic:cNvPicPr>
                            <a:picLocks noChangeAspect="1"/>
                          </pic:cNvPicPr>
                        </pic:nvPicPr>
                        <pic:blipFill>
                          <a:blip r:embed="rId12"/>
                          <a:stretch>
                            <a:fillRect/>
                          </a:stretch>
                        </pic:blipFill>
                        <pic:spPr>
                          <a:xfrm>
                            <a:off x="0" y="0"/>
                            <a:ext cx="1662430" cy="124650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2430" cy="1246505"/>
                  <wp:effectExtent l="0" t="0" r="13970" b="3175"/>
                  <wp:docPr id="10" name="图片 32" descr="微信图片_2020101623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descr="微信图片_20201016231641"/>
                          <pic:cNvPicPr>
                            <a:picLocks noChangeAspect="1"/>
                          </pic:cNvPicPr>
                        </pic:nvPicPr>
                        <pic:blipFill>
                          <a:blip r:embed="rId13"/>
                          <a:stretch>
                            <a:fillRect/>
                          </a:stretch>
                        </pic:blipFill>
                        <pic:spPr>
                          <a:xfrm>
                            <a:off x="0" y="0"/>
                            <a:ext cx="1662430" cy="1246505"/>
                          </a:xfrm>
                          <a:prstGeom prst="rect">
                            <a:avLst/>
                          </a:prstGeom>
                          <a:noFill/>
                          <a:ln>
                            <a:noFill/>
                          </a:ln>
                        </pic:spPr>
                      </pic:pic>
                    </a:graphicData>
                  </a:graphic>
                </wp:inline>
              </w:drawing>
            </w:r>
          </w:p>
        </w:tc>
        <w:tc>
          <w:tcPr>
            <w:tcW w:w="2841" w:type="dxa"/>
            <w:tcBorders>
              <w:tl2br w:val="nil"/>
              <w:tr2bl w:val="nil"/>
            </w:tcBorders>
            <w:shd w:val="clear" w:color="auto" w:fill="FFFFFF"/>
            <w:noWrap w:val="0"/>
            <w:vAlign w:val="top"/>
          </w:tcPr>
          <w:p>
            <w:pPr>
              <w:keepNext w:val="0"/>
              <w:keepLines w:val="0"/>
              <w:widowControl/>
              <w:suppressLineNumbers w:val="0"/>
              <w:jc w:val="both"/>
              <w:rPr>
                <w:rFonts w:ascii="宋体" w:hAnsi="宋体" w:eastAsia="宋体" w:cs="宋体"/>
                <w:color w:val="000000"/>
                <w:kern w:val="0"/>
                <w:sz w:val="24"/>
                <w:szCs w:val="24"/>
                <w:vertAlign w:val="baseline"/>
                <w:lang w:val="en-US" w:eastAsia="zh-CN" w:bidi="ar"/>
              </w:rPr>
            </w:pPr>
            <w:r>
              <w:rPr>
                <w:rFonts w:ascii="宋体" w:hAnsi="宋体" w:eastAsia="宋体" w:cs="宋体"/>
                <w:color w:val="000000"/>
                <w:kern w:val="0"/>
                <w:sz w:val="24"/>
                <w:szCs w:val="24"/>
                <w:vertAlign w:val="baseline"/>
                <w:lang w:val="en-US" w:eastAsia="zh-CN" w:bidi="ar"/>
              </w:rPr>
              <w:drawing>
                <wp:inline distT="0" distB="0" distL="114300" distR="114300">
                  <wp:extent cx="1662430" cy="1246505"/>
                  <wp:effectExtent l="0" t="0" r="13970" b="3175"/>
                  <wp:docPr id="11" name="图片 33" descr="微信图片_2020101623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3" descr="微信图片_20201016231646"/>
                          <pic:cNvPicPr>
                            <a:picLocks noChangeAspect="1"/>
                          </pic:cNvPicPr>
                        </pic:nvPicPr>
                        <pic:blipFill>
                          <a:blip r:embed="rId14"/>
                          <a:stretch>
                            <a:fillRect/>
                          </a:stretch>
                        </pic:blipFill>
                        <pic:spPr>
                          <a:xfrm>
                            <a:off x="0" y="0"/>
                            <a:ext cx="1662430" cy="1246505"/>
                          </a:xfrm>
                          <a:prstGeom prst="rect">
                            <a:avLst/>
                          </a:prstGeom>
                          <a:noFill/>
                          <a:ln>
                            <a:noFill/>
                          </a:ln>
                        </pic:spPr>
                      </pic:pic>
                    </a:graphicData>
                  </a:graphic>
                </wp:inline>
              </w:drawing>
            </w:r>
          </w:p>
        </w:tc>
      </w:tr>
    </w:tbl>
    <w:p>
      <w:pPr>
        <w:keepNext w:val="0"/>
        <w:keepLines w:val="0"/>
        <w:pageBreakBefore w:val="0"/>
        <w:widowControl/>
        <w:suppressLineNumbers w:val="0"/>
        <w:kinsoku/>
        <w:wordWrap/>
        <w:overflowPunct/>
        <w:topLinePunct w:val="0"/>
        <w:autoSpaceDE/>
        <w:autoSpaceDN/>
        <w:bidi w:val="0"/>
        <w:adjustRightInd/>
        <w:snapToGrid/>
        <w:jc w:val="both"/>
        <w:textAlignment w:val="auto"/>
        <w:rPr>
          <w:rFonts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学院教学设施先进齐备，学习资源丰富，学习环境优雅。在文化路校区、龙子湖校区、许昌校区现有田径场3个、室内训练馆2个、健身训练房、国家健康体质测试中心一个、篮球场36个、排球场17个、足球场4个、羽毛球场18个,乒乓球训练房两个。其中文化路校区综合训练馆3500平方米，龙子湖校区综合训练馆15000平方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jc w:val="center"/>
        <w:textAlignment w:val="auto"/>
        <w:rPr>
          <w:rStyle w:val="7"/>
          <w:rFonts w:ascii="宋体" w:hAnsi="宋体" w:eastAsia="宋体" w:cs="宋体"/>
          <w:kern w:val="0"/>
          <w:sz w:val="24"/>
          <w:szCs w:val="24"/>
          <w:lang w:val="en-US" w:eastAsia="zh-CN" w:bidi="ar"/>
        </w:rPr>
      </w:pPr>
      <w:r>
        <w:rPr>
          <w:rStyle w:val="7"/>
          <w:rFonts w:ascii="宋体" w:hAnsi="宋体" w:eastAsia="宋体" w:cs="宋体"/>
          <w:kern w:val="0"/>
          <w:sz w:val="24"/>
          <w:szCs w:val="24"/>
          <w:lang w:val="en-US" w:eastAsia="zh-CN" w:bidi="ar"/>
        </w:rPr>
        <w:t>4 专业介绍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本专业培养具有较强的实践能力和创新意识，胜任体育健身、休闲娱乐体育指导、经营管理、社会体育工作等能力的应用型人才。主要课程：社会体育学、健身理论与实践、运动处方、运动休闲项目概要、大众体育管理等。学制为2年，毕业后颁发体育硕士学位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kern w:val="0"/>
          <w:sz w:val="21"/>
          <w:szCs w:val="21"/>
          <w:lang w:val="en-US" w:eastAsia="zh-CN" w:bidi="ar"/>
        </w:rPr>
      </w:pPr>
      <w:r>
        <w:rPr>
          <w:rFonts w:ascii="宋体" w:hAnsi="宋体" w:eastAsia="宋体" w:cs="宋体"/>
          <w:kern w:val="0"/>
          <w:sz w:val="24"/>
          <w:szCs w:val="24"/>
          <w:lang w:val="en-US" w:eastAsia="zh-CN" w:bidi="ar"/>
        </w:rPr>
        <w:br w:type="textWrapping"/>
      </w:r>
      <w:r>
        <w:rPr>
          <w:rStyle w:val="7"/>
          <w:rFonts w:hint="eastAsia" w:ascii="宋体" w:hAnsi="宋体" w:eastAsia="宋体" w:cs="宋体"/>
          <w:kern w:val="0"/>
          <w:sz w:val="24"/>
          <w:szCs w:val="24"/>
          <w:lang w:val="en-US" w:eastAsia="zh-CN" w:bidi="ar"/>
        </w:rPr>
        <w:t>5</w:t>
      </w:r>
      <w:r>
        <w:rPr>
          <w:rStyle w:val="7"/>
          <w:rFonts w:ascii="宋体" w:hAnsi="宋体" w:eastAsia="宋体" w:cs="宋体"/>
          <w:kern w:val="0"/>
          <w:sz w:val="24"/>
          <w:szCs w:val="24"/>
          <w:lang w:val="en-US" w:eastAsia="zh-CN" w:bidi="ar"/>
        </w:rPr>
        <w:t>报考条件</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1.中华人民共和国公民。</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2.拥护中国共产党的领导，品德良好，遵纪守法。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3.身体健康状况符合国家和招生单位规定的体检要求。</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4.考生学业水平必须符合下列条件之一：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1）国家承认学历的应届本科毕业生（含普通高校、成人高校、普通高校举办的成人高等学历教育等应届本科毕业生）及自学考试和网络教育届时可毕业本科生。考生录取当年入学前必须取得国家承认的本科毕业证书或教育部留学服务中心出具的《国（境）外学历学位认证书》，否则录取资格无效。</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（2）具有国家承认的大学本科毕业学历的人员。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3）获得国家承认的高职高专毕业学历后满2年（从毕业后到录取当年入学之日）或2年以上的人员，以及国家承认学历的本科结业生，符合招生单位根据本单位的培养目标对考生提出的具体学业要求的，按本科毕业同等学力身份报考。</w:t>
      </w:r>
      <w:r>
        <w:rPr>
          <w:rFonts w:ascii="宋体" w:hAnsi="宋体" w:eastAsia="宋体" w:cs="宋体"/>
          <w:kern w:val="0"/>
          <w:sz w:val="24"/>
          <w:szCs w:val="24"/>
          <w:lang w:val="en-US" w:eastAsia="zh-CN" w:bidi="ar"/>
        </w:rPr>
        <w:br w:type="textWrapping"/>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t>（4）已获硕士、博士学位的人员。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在校研究生报考须在报名前征得所在培养单位同意。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6录取人数、专业方向及专业代码</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录取人数：计划招生全日制11人</w:t>
      </w:r>
      <w:bookmarkStart w:id="0" w:name="_GoBack"/>
      <w:bookmarkEnd w:id="0"/>
      <w:r>
        <w:rPr>
          <w:rFonts w:hint="eastAsia" w:ascii="宋体" w:hAnsi="宋体" w:eastAsia="宋体" w:cs="宋体"/>
          <w:kern w:val="0"/>
          <w:sz w:val="24"/>
          <w:szCs w:val="24"/>
          <w:lang w:val="en-US" w:eastAsia="zh-CN" w:bidi="ar"/>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专业方向：体育硕士。</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专业代码：045204社会体育指导。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7学习年限及学习方式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学习年限：体育硕士学位全日制为2年。</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学习方式：全日制（档案转入我校）正常入学，脱产学习。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8学费及奖助学金</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学费：根据国家相关规定，2021年录取的全日制研究生均需缴纳学费，标准为8000元/学年。</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奖助学金：国家和学校通过设立奖学金、助学金、助学贷款、三助岗位、绿色通道等制度，建立多元奖助体系，提高研究生待遇水平。具体参照《河南农业大学研究生奖助学金管理办法》（校政研[2018]11号）。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9报名方法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名包括网上报名和现场确认两个阶段。所有参加硕士研究生招生考试的考生均须进行网上报名，并到报考点现场确认网报信息和采集本人图像等相关电子信息。报考费缴纳方式按照各省级教育招生考试机构规定的方式执行，详见各省网报公告。</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（一）网上报名要求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2021年硕士研究生招生实行网上报名（中国研究生招生信息网，网址：http://yz.chsi.com.cn/）。报名期间，考生可自行修改网上报名信息或重新填报报名信息，但一位考生只能保留一条有效报名信息。逾期不再补报，也不得再修改报名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名期间将对考生学历（学籍）信息进行网上校验，考生可上网查看学历（学籍）校验结果。考生也可在报名前或报名期间自行登录“中国高等教育学生信息网（网址：http://www.chsi.com.cn）”查询本人学历（学籍）信息。未通过学历（学籍）网上校验的考生应及时到学籍学历权威认证机构进行认证，并将认证报告在初试前交到我校研究生院。否则，影响初试考试的，后果由考生本人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为了确保考生报考材料准确及时寄送，网报时请准确填写个人信息，否则，责任自负。报名时要注意，报考不同院系所同一专业时，要填写清楚院（中心、系、所）名称。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报名时不再出具所在单位同意报考的证明材料。考生与所在单位因报考研究生产生的问题由考生自行处理。若因上述问题而使我校无法调取考生档案，造成考生不能复试或无法被录取的，后果由考生本人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3、考生应认真了解并严格按照我校报考条件及相关政策要求选择填报志愿。因不符合报考条件及相关政策要求，造成后续不能现场确认、考试、复试或录取的，后果由考生本人承担。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4、考生应当按要求准确填写个人网上报名信息并提供真实材料。考生因网报信息填写错误、填报虚假信息而造成不能考试、复试或录取的，后果由考生本人承担。</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（二）现场确认要求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2、考生现场确认应当提交本人居民身份证、学历证书（应届本科毕业生持学生证）和网上报名编号，由报考点工作人员进行核对。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3、所有考生均应当对本人网上报名信息进行认真核对并确认。报名信息经考生确认后一律不作修改，因考生填写错误引起的一切后果由其自行承担。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4、考生应当按报考点规定配合采集本人图像等相关电子信息。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（三）准考证打印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考生应当在国家规定时间内凭网报用户名和密码登录“研招网”自行下载打印《准考证》。《准考证》使用A4幅面白纸打印，正、反两面在使用期间不得涂改或书写。考生凭下载打印的《准考证》及居民身份证参加初试和复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推免生报考流程请关注我校研究生院网站相关通知。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10考试（初试、复试）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初试科目：</w:t>
      </w:r>
      <w:r>
        <w:rPr>
          <w:rFonts w:hint="eastAsia" w:ascii="宋体" w:hAnsi="宋体" w:eastAsia="宋体" w:cs="宋体"/>
          <w:b/>
          <w:bCs/>
          <w:kern w:val="0"/>
          <w:sz w:val="24"/>
          <w:szCs w:val="24"/>
          <w:lang w:val="en-US" w:eastAsia="zh-CN" w:bidi="ar"/>
        </w:rPr>
        <w:br w:type="textWrapping"/>
      </w:r>
      <w:r>
        <w:rPr>
          <w:rFonts w:hint="eastAsia" w:ascii="宋体" w:hAnsi="宋体" w:eastAsia="宋体" w:cs="宋体"/>
          <w:kern w:val="0"/>
          <w:sz w:val="24"/>
          <w:szCs w:val="24"/>
          <w:lang w:val="en-US" w:eastAsia="zh-CN" w:bidi="ar"/>
        </w:rPr>
        <w:t>101思想政治理论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204英语二</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346体育综合（体育社会学、学校体育学、运动训练学）</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复试科目：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体育概论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专项运动技能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11参考书目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初试参考书目：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①.《体育社会学》卢元镇  主编  高等教育出版社 2011年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②.《学校体育学》 周登嵩  主编  人民体育出版社 2004年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③.《运动训练学》 田麦久、刘大庆主编  人民体育出版社 2012年</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复试参考书目: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①.《体育概论》杨文轩、陈琦主编  高等教育出版社2013年</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7"/>
          <w:rFonts w:hint="eastAsia" w:ascii="宋体" w:hAnsi="宋体" w:eastAsia="宋体" w:cs="宋体"/>
          <w:kern w:val="0"/>
          <w:sz w:val="24"/>
          <w:szCs w:val="24"/>
          <w:lang w:val="en-US" w:eastAsia="zh-CN" w:bidi="ar"/>
        </w:rPr>
      </w:pPr>
      <w:r>
        <w:rPr>
          <w:rStyle w:val="7"/>
          <w:rFonts w:hint="eastAsia" w:ascii="宋体" w:hAnsi="宋体" w:eastAsia="宋体" w:cs="宋体"/>
          <w:kern w:val="0"/>
          <w:sz w:val="24"/>
          <w:szCs w:val="24"/>
          <w:lang w:val="en-US" w:eastAsia="zh-CN" w:bidi="ar"/>
        </w:rPr>
        <w:t>12联系地址及联系方式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河南农业大学体育学院</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地址：郑州市郑东新区龙子湖高校园区15号(龙子湖东路与平安大道交叉口)河南农业大学（龙子湖校区）。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电话及联系人：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河南农业大学研究生院</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地址：郑州市郑东新区龙子湖高校园区15号</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邮政编码：450002</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联系电话：0371-56552968</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体育学院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联系电话：</w:t>
      </w:r>
      <w:r>
        <w:rPr>
          <w:rFonts w:hint="eastAsia" w:ascii="宋体" w:hAnsi="宋体" w:eastAsia="宋体" w:cs="宋体"/>
          <w:kern w:val="0"/>
          <w:sz w:val="24"/>
          <w:szCs w:val="24"/>
          <w:lang w:val="en-US" w:eastAsia="zh-CN" w:bidi="ar"/>
        </w:rPr>
        <w:t>0371-56990195 0371-56990182</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联系人：李老师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招考单位：河南农业大学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报考单位代码：10466</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在招生过程中，我校将把招生考试录取等有关信息在研究生院主页上公布。</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请随时关注我校研究生院发布的信息。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kern w:val="0"/>
          <w:sz w:val="24"/>
          <w:szCs w:val="24"/>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042E"/>
    <w:rsid w:val="2121428D"/>
    <w:rsid w:val="34D72A9E"/>
    <w:rsid w:val="3CB11513"/>
    <w:rsid w:val="3F675532"/>
    <w:rsid w:val="3FA2181A"/>
    <w:rsid w:val="498856F0"/>
    <w:rsid w:val="6E8777A0"/>
    <w:rsid w:val="7FE25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2020-08-19T15:01:00Z</dcterms:created>
  <dc:creator>徐轶博</dc:creator>
  <cp:lastModifiedBy>Small bell - .叮铛</cp:lastModifiedBy>
  <dcterms:modified xsi:type="dcterms:W3CDTF">2020-10-17T02:51:01Z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